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84BB0">
      <w:pPr>
        <w:widowControl/>
        <w:jc w:val="center"/>
        <w:rPr>
          <w:b/>
          <w:bCs/>
          <w:sz w:val="18"/>
          <w:szCs w:val="18"/>
          <w:lang w:val="tr-TR"/>
        </w:rPr>
      </w:pPr>
    </w:p>
    <w:p w14:paraId="28D1495C">
      <w:pPr>
        <w:widowControl/>
        <w:jc w:val="center"/>
        <w:rPr>
          <w:b/>
          <w:bCs/>
          <w:sz w:val="18"/>
          <w:szCs w:val="18"/>
          <w:lang w:val="tr-TR"/>
        </w:rPr>
      </w:pPr>
    </w:p>
    <w:p w14:paraId="70F7ECD3">
      <w:pPr>
        <w:widowControl/>
        <w:jc w:val="center"/>
        <w:rPr>
          <w:b/>
          <w:bCs/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t>ESKİŞEHİR OSMANGAZİ ÜNİVERSİTESİ FEN FAKÜLTESİ</w:t>
      </w:r>
    </w:p>
    <w:p w14:paraId="724548DE">
      <w:pPr>
        <w:widowControl/>
        <w:jc w:val="center"/>
        <w:rPr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t xml:space="preserve">İSTATİSTİK BÖLÜMÜ ARASINAV SINAV PROGRAMI </w:t>
      </w:r>
    </w:p>
    <w:p w14:paraId="67097457">
      <w:pPr>
        <w:widowControl/>
        <w:rPr>
          <w:sz w:val="18"/>
          <w:szCs w:val="18"/>
          <w:lang w:val="tr-TR"/>
        </w:rPr>
      </w:pPr>
    </w:p>
    <w:p w14:paraId="70C12C02">
      <w:pPr>
        <w:widowControl/>
        <w:rPr>
          <w:b/>
          <w:bCs/>
          <w:sz w:val="18"/>
          <w:szCs w:val="18"/>
          <w:lang w:val="tr-TR"/>
        </w:rPr>
      </w:pPr>
      <w:r>
        <w:rPr>
          <w:b/>
          <w:bCs/>
          <w:sz w:val="18"/>
          <w:szCs w:val="18"/>
          <w:lang w:val="tr-TR"/>
        </w:rPr>
        <w:t>SINAV</w:t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>: ARASINAV</w:t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 xml:space="preserve">            </w:t>
      </w:r>
      <w:r>
        <w:rPr>
          <w:b/>
          <w:bCs/>
          <w:sz w:val="18"/>
          <w:szCs w:val="18"/>
          <w:lang w:val="tr-TR"/>
        </w:rPr>
        <w:tab/>
      </w:r>
      <w:r>
        <w:rPr>
          <w:b/>
          <w:bCs/>
          <w:sz w:val="18"/>
          <w:szCs w:val="18"/>
          <w:lang w:val="tr-TR"/>
        </w:rPr>
        <w:t>DÖNEM: 2024-2025 BAHAR</w:t>
      </w:r>
    </w:p>
    <w:p w14:paraId="407F4DFB">
      <w:pPr>
        <w:widowControl/>
        <w:rPr>
          <w:b/>
          <w:bCs/>
          <w:sz w:val="18"/>
          <w:szCs w:val="18"/>
          <w:lang w:val="tr-TR"/>
        </w:rPr>
      </w:pPr>
    </w:p>
    <w:tbl>
      <w:tblPr>
        <w:tblStyle w:val="4"/>
        <w:tblW w:w="10881" w:type="dxa"/>
        <w:tblInd w:w="-78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2"/>
        <w:gridCol w:w="564"/>
        <w:gridCol w:w="910"/>
        <w:gridCol w:w="2171"/>
        <w:gridCol w:w="2171"/>
        <w:gridCol w:w="2171"/>
        <w:gridCol w:w="2172"/>
      </w:tblGrid>
      <w:tr w14:paraId="019A30C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9" w:hRule="atLeast"/>
        </w:trPr>
        <w:tc>
          <w:tcPr>
            <w:tcW w:w="722" w:type="dxa"/>
            <w:tcBorders>
              <w:top w:val="double" w:color="auto" w:sz="12" w:space="0"/>
              <w:left w:val="double" w:color="auto" w:sz="12" w:space="0"/>
              <w:bottom w:val="double" w:color="auto" w:sz="6" w:space="0"/>
              <w:right w:val="single" w:color="auto" w:sz="6" w:space="0"/>
            </w:tcBorders>
          </w:tcPr>
          <w:p w14:paraId="3DC232FA">
            <w:pPr>
              <w:widowControl/>
              <w:rPr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Tarih</w:t>
            </w:r>
          </w:p>
        </w:tc>
        <w:tc>
          <w:tcPr>
            <w:tcW w:w="564" w:type="dxa"/>
            <w:tcBorders>
              <w:top w:val="double" w:color="auto" w:sz="12" w:space="0"/>
              <w:left w:val="nil"/>
              <w:bottom w:val="double" w:color="auto" w:sz="6" w:space="0"/>
              <w:right w:val="single" w:color="auto" w:sz="6" w:space="0"/>
            </w:tcBorders>
          </w:tcPr>
          <w:p w14:paraId="5E2A6A2C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Gün</w:t>
            </w:r>
          </w:p>
        </w:tc>
        <w:tc>
          <w:tcPr>
            <w:tcW w:w="910" w:type="dxa"/>
            <w:tcBorders>
              <w:top w:val="double" w:color="auto" w:sz="12" w:space="0"/>
              <w:left w:val="nil"/>
              <w:bottom w:val="double" w:color="auto" w:sz="6" w:space="0"/>
              <w:right w:val="nil"/>
            </w:tcBorders>
          </w:tcPr>
          <w:p w14:paraId="1C381385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Saat</w:t>
            </w:r>
          </w:p>
        </w:tc>
        <w:tc>
          <w:tcPr>
            <w:tcW w:w="2171" w:type="dxa"/>
            <w:tcBorders>
              <w:top w:val="double" w:color="auto" w:sz="12" w:space="0"/>
              <w:left w:val="double" w:color="auto" w:sz="6" w:space="0"/>
              <w:bottom w:val="double" w:color="auto" w:sz="6" w:space="0"/>
              <w:right w:val="nil"/>
            </w:tcBorders>
          </w:tcPr>
          <w:p w14:paraId="2E51A09F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1. Sınıf</w:t>
            </w:r>
          </w:p>
        </w:tc>
        <w:tc>
          <w:tcPr>
            <w:tcW w:w="2171" w:type="dxa"/>
            <w:tcBorders>
              <w:top w:val="double" w:color="auto" w:sz="12" w:space="0"/>
              <w:left w:val="nil"/>
              <w:bottom w:val="double" w:color="auto" w:sz="6" w:space="0"/>
              <w:right w:val="nil"/>
            </w:tcBorders>
          </w:tcPr>
          <w:p w14:paraId="0C8BBC4C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2. Sınıf</w:t>
            </w:r>
          </w:p>
        </w:tc>
        <w:tc>
          <w:tcPr>
            <w:tcW w:w="2171" w:type="dxa"/>
            <w:tcBorders>
              <w:top w:val="double" w:color="auto" w:sz="12" w:space="0"/>
              <w:left w:val="nil"/>
              <w:bottom w:val="double" w:color="auto" w:sz="6" w:space="0"/>
              <w:right w:val="nil"/>
            </w:tcBorders>
          </w:tcPr>
          <w:p w14:paraId="67C35C7D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3.Sınıf</w:t>
            </w:r>
          </w:p>
        </w:tc>
        <w:tc>
          <w:tcPr>
            <w:tcW w:w="2172" w:type="dxa"/>
            <w:tcBorders>
              <w:top w:val="double" w:color="auto" w:sz="12" w:space="0"/>
              <w:left w:val="nil"/>
              <w:bottom w:val="double" w:color="auto" w:sz="6" w:space="0"/>
              <w:right w:val="double" w:color="auto" w:sz="12" w:space="0"/>
            </w:tcBorders>
          </w:tcPr>
          <w:p w14:paraId="4CC0200B">
            <w:pPr>
              <w:widowControl/>
              <w:jc w:val="center"/>
              <w:rPr>
                <w:b/>
                <w:bCs/>
                <w:sz w:val="16"/>
                <w:szCs w:val="16"/>
                <w:lang w:val="tr-TR"/>
              </w:rPr>
            </w:pPr>
            <w:r>
              <w:rPr>
                <w:b/>
                <w:bCs/>
                <w:sz w:val="16"/>
                <w:szCs w:val="16"/>
                <w:lang w:val="tr-TR"/>
              </w:rPr>
              <w:t>4. Sınıf</w:t>
            </w:r>
          </w:p>
        </w:tc>
      </w:tr>
      <w:tr w14:paraId="5CE6056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7" w:hRule="atLeast"/>
        </w:trPr>
        <w:tc>
          <w:tcPr>
            <w:tcW w:w="722" w:type="dxa"/>
            <w:vMerge w:val="restart"/>
            <w:tcBorders>
              <w:top w:val="double" w:color="auto" w:sz="6" w:space="0"/>
              <w:left w:val="double" w:color="auto" w:sz="12" w:space="0"/>
              <w:right w:val="single" w:color="auto" w:sz="6" w:space="0"/>
            </w:tcBorders>
            <w:textDirection w:val="btLr"/>
            <w:vAlign w:val="center"/>
          </w:tcPr>
          <w:p w14:paraId="134DC930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24 MART 2025</w:t>
            </w:r>
          </w:p>
        </w:tc>
        <w:tc>
          <w:tcPr>
            <w:tcW w:w="564" w:type="dxa"/>
            <w:vMerge w:val="restart"/>
            <w:tcBorders>
              <w:top w:val="double" w:color="auto" w:sz="6" w:space="0"/>
              <w:left w:val="nil"/>
              <w:right w:val="single" w:color="auto" w:sz="6" w:space="0"/>
            </w:tcBorders>
            <w:textDirection w:val="btLr"/>
            <w:vAlign w:val="center"/>
          </w:tcPr>
          <w:p w14:paraId="2A2C0531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PAZARTESİ</w:t>
            </w:r>
          </w:p>
        </w:tc>
        <w:tc>
          <w:tcPr>
            <w:tcW w:w="910" w:type="dxa"/>
            <w:tcBorders>
              <w:top w:val="doub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5CFE41B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71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B60254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4CDD26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Olasılık II (A / B)</w:t>
            </w:r>
          </w:p>
          <w:p w14:paraId="02840DFC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1F193E9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2681CEC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ABF6E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7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7F691B59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7E4B1F9D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308B4A9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0077D2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80C064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8DF5B7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Kalite Kontrol</w:t>
            </w:r>
          </w:p>
          <w:p w14:paraId="7059FB6E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470F8DCB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11D9A75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7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26E3C301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0ABCD389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90BDDE7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5BA44A8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Bilgisayar Programlama</w:t>
            </w:r>
          </w:p>
          <w:p w14:paraId="274CA410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23EB5A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ACCB31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14CD9B06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Pazarlama Araş. İst. tek.</w:t>
            </w:r>
          </w:p>
          <w:p w14:paraId="3AF47096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4592865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7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039EFA7F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04FC9483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8DA05C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F1DB41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A964FD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Programlama Dilleri II</w:t>
            </w:r>
          </w:p>
          <w:p w14:paraId="01927A53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B6B7CD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15A066C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57A239D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65F469EC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4" w:space="0"/>
            </w:tcBorders>
          </w:tcPr>
          <w:p w14:paraId="6C9075F9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 w14:paraId="7D0AB93B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15.30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F727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095839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2E4F07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6B708EF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Deney Tasarımı II</w:t>
            </w:r>
          </w:p>
          <w:p w14:paraId="40F29580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İ3,İ4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6CB50CF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722" w:type="dxa"/>
            <w:tcBorders>
              <w:left w:val="double" w:color="auto" w:sz="12" w:space="0"/>
              <w:right w:val="single" w:color="auto" w:sz="6" w:space="0"/>
            </w:tcBorders>
          </w:tcPr>
          <w:p w14:paraId="28208BE5">
            <w:pPr>
              <w:widowControl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tcBorders>
              <w:left w:val="nil"/>
              <w:right w:val="single" w:color="auto" w:sz="4" w:space="0"/>
            </w:tcBorders>
          </w:tcPr>
          <w:p w14:paraId="03A39F78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vAlign w:val="center"/>
          </w:tcPr>
          <w:p w14:paraId="372978D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4D0CA29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8C5A12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50C4B833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3356AEBD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2ED6BA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3" w:hRule="atLeast"/>
        </w:trPr>
        <w:tc>
          <w:tcPr>
            <w:tcW w:w="722" w:type="dxa"/>
            <w:vMerge w:val="restart"/>
            <w:tcBorders>
              <w:top w:val="double" w:color="auto" w:sz="6" w:space="0"/>
              <w:left w:val="double" w:color="auto" w:sz="12" w:space="0"/>
              <w:right w:val="single" w:color="auto" w:sz="6" w:space="0"/>
            </w:tcBorders>
            <w:textDirection w:val="btLr"/>
            <w:vAlign w:val="center"/>
          </w:tcPr>
          <w:p w14:paraId="28B84E09">
            <w:pPr>
              <w:widowControl/>
              <w:ind w:left="113" w:right="-139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25 MART 2025</w:t>
            </w:r>
          </w:p>
        </w:tc>
        <w:tc>
          <w:tcPr>
            <w:tcW w:w="564" w:type="dxa"/>
            <w:vMerge w:val="restart"/>
            <w:tcBorders>
              <w:top w:val="double" w:color="auto" w:sz="6" w:space="0"/>
              <w:left w:val="nil"/>
              <w:right w:val="single" w:color="auto" w:sz="6" w:space="0"/>
            </w:tcBorders>
            <w:textDirection w:val="btLr"/>
            <w:vAlign w:val="center"/>
          </w:tcPr>
          <w:p w14:paraId="41966B5D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SALI</w:t>
            </w:r>
          </w:p>
        </w:tc>
        <w:tc>
          <w:tcPr>
            <w:tcW w:w="910" w:type="dxa"/>
            <w:tcBorders>
              <w:top w:val="doub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2A19C3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71" w:type="dxa"/>
            <w:tcBorders>
              <w:top w:val="doub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F1A94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F768A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776851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doub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777DF32B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Parametrik Olmayan İst. Tek</w:t>
            </w:r>
            <w:r>
              <w:rPr>
                <w:sz w:val="14"/>
                <w:szCs w:val="14"/>
                <w:lang w:val="tr-TR"/>
              </w:rPr>
              <w:t>.</w:t>
            </w:r>
          </w:p>
          <w:p w14:paraId="05DB52F4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İ3,İ4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5F4001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6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7EAAE1B3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7CA17D58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5A5299C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4084338">
            <w:pPr>
              <w:widowControl/>
              <w:jc w:val="center"/>
              <w:rPr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İngilizce II</w:t>
            </w:r>
          </w:p>
          <w:p w14:paraId="09AB7553">
            <w:pPr>
              <w:widowControl/>
              <w:jc w:val="center"/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B103,B104</w:t>
            </w:r>
            <w:r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  <w:t xml:space="preserve"> </w:t>
            </w:r>
          </w:p>
          <w:p w14:paraId="2DE1FDB3">
            <w:pPr>
              <w:widowControl/>
              <w:jc w:val="center"/>
              <w:rPr>
                <w:b/>
                <w:color w:val="0000FF"/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96184F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D371AC7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0E9B438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58B384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358D798E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0F7D1468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C8488C3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7F7669">
            <w:pPr>
              <w:widowControl/>
              <w:jc w:val="center"/>
              <w:rPr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Bahçe Bakımı ve Seracılık II</w:t>
            </w:r>
          </w:p>
          <w:p w14:paraId="21401675">
            <w:pPr>
              <w:widowControl/>
              <w:jc w:val="center"/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M2</w:t>
            </w:r>
            <w:r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  <w:t xml:space="preserve"> </w:t>
            </w:r>
          </w:p>
          <w:p w14:paraId="18771D49">
            <w:pPr>
              <w:widowControl/>
              <w:jc w:val="center"/>
              <w:rPr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Fotoğrafçılık II</w:t>
            </w:r>
          </w:p>
          <w:p w14:paraId="4A536407">
            <w:pPr>
              <w:widowControl/>
              <w:jc w:val="center"/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</w:pPr>
            <w:r>
              <w:rPr>
                <w:b/>
                <w:color w:val="0000FF"/>
                <w:sz w:val="14"/>
                <w:szCs w:val="14"/>
                <w:lang w:val="tr-TR"/>
              </w:rPr>
              <w:t>İ2</w:t>
            </w:r>
            <w:r>
              <w:rPr>
                <w:rFonts w:hint="default"/>
                <w:b/>
                <w:color w:val="0000FF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EE5E4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A2C1B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58EEB57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0935EC3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8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79F76A6C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23BA9A70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8C36F1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1559D3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  <w:p w14:paraId="0C88916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53D4C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Zaman Serileri Analizi</w:t>
            </w:r>
          </w:p>
          <w:p w14:paraId="796D3191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2FE3D6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2E86ECC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5F05BD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74B347ED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1CDB426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228FA4F7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15.30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BB8640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6BE1771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9438D43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Yöneylem Araştırması II</w:t>
            </w:r>
          </w:p>
          <w:p w14:paraId="0F8F3409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İ3,İ4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  <w:p w14:paraId="43A3A45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416BC8D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65ED611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7" w:hRule="atLeast"/>
        </w:trPr>
        <w:tc>
          <w:tcPr>
            <w:tcW w:w="722" w:type="dxa"/>
            <w:vMerge w:val="continue"/>
            <w:tcBorders>
              <w:left w:val="double" w:color="auto" w:sz="12" w:space="0"/>
              <w:bottom w:val="nil"/>
              <w:right w:val="single" w:color="auto" w:sz="6" w:space="0"/>
            </w:tcBorders>
          </w:tcPr>
          <w:p w14:paraId="54D2EB44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bottom w:val="nil"/>
              <w:right w:val="single" w:color="auto" w:sz="6" w:space="0"/>
            </w:tcBorders>
          </w:tcPr>
          <w:p w14:paraId="3A987CE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06FB69C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899ADC7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Genel İstatistik</w:t>
            </w:r>
          </w:p>
          <w:p w14:paraId="7616C1CC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6327387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886EC4C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3B23C29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20A75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722" w:type="dxa"/>
            <w:vMerge w:val="restart"/>
            <w:tcBorders>
              <w:top w:val="double" w:color="auto" w:sz="6" w:space="0"/>
              <w:left w:val="double" w:color="auto" w:sz="12" w:space="0"/>
              <w:right w:val="single" w:color="auto" w:sz="6" w:space="0"/>
            </w:tcBorders>
            <w:textDirection w:val="btLr"/>
            <w:vAlign w:val="center"/>
          </w:tcPr>
          <w:p w14:paraId="5EB38733">
            <w:pPr>
              <w:widowControl/>
              <w:ind w:left="113" w:right="-139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26 MART 2025</w:t>
            </w:r>
          </w:p>
        </w:tc>
        <w:tc>
          <w:tcPr>
            <w:tcW w:w="564" w:type="dxa"/>
            <w:vMerge w:val="restart"/>
            <w:tcBorders>
              <w:top w:val="double" w:color="auto" w:sz="6" w:space="0"/>
              <w:left w:val="nil"/>
              <w:right w:val="single" w:color="auto" w:sz="6" w:space="0"/>
            </w:tcBorders>
            <w:textDirection w:val="btLr"/>
            <w:vAlign w:val="center"/>
          </w:tcPr>
          <w:p w14:paraId="28569E6C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ÇARŞAMBA</w:t>
            </w:r>
          </w:p>
        </w:tc>
        <w:tc>
          <w:tcPr>
            <w:tcW w:w="910" w:type="dxa"/>
            <w:tcBorders>
              <w:top w:val="doub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E08687B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  <w:p w14:paraId="439D08F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71" w:type="dxa"/>
            <w:tcBorders>
              <w:top w:val="nil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8BAD2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07C69D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  <w:p w14:paraId="767D99BC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B7FBDD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1796582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5193001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56497D18">
            <w:pPr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5C50EF43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7F7CC9C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  <w:p w14:paraId="68714C6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645AF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İstatistik II/Tem. İst. (A / B)</w:t>
            </w:r>
          </w:p>
          <w:p w14:paraId="5D8CA2B8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B4F8C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B911E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2BF0D7C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5726A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0F76D2BD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5C7F5D79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1D31C95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  <w:p w14:paraId="1A06EFE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2DE86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88FF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82C99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48B47351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MATLAB ile İst.Anz.II</w:t>
            </w:r>
          </w:p>
          <w:p w14:paraId="037A3EA9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705ACD7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0168454A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1836DBE3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B9E4931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14:00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26AA4D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b/>
                <w:bCs/>
                <w:color w:val="0000FF"/>
                <w:sz w:val="14"/>
                <w:szCs w:val="14"/>
                <w:lang w:val="tr-TR"/>
              </w:rPr>
              <w:t>Türk Dili II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042D1F7">
            <w:pPr>
              <w:widowControl/>
              <w:jc w:val="center"/>
              <w:rPr>
                <w:b/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7DCAA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3AD3F49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1B22C0C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66897086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41AEAF4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6588090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  <w:p w14:paraId="2ECEDBC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15.30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0D3699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987AEE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0A5396C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 xml:space="preserve">Matematiksel İstatistik II </w:t>
            </w:r>
          </w:p>
          <w:p w14:paraId="178FF84E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İ2,İ3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5EB57FE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0B765F3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722" w:type="dxa"/>
            <w:vMerge w:val="continue"/>
            <w:tcBorders>
              <w:left w:val="double" w:color="auto" w:sz="12" w:space="0"/>
              <w:bottom w:val="nil"/>
              <w:right w:val="single" w:color="auto" w:sz="6" w:space="0"/>
            </w:tcBorders>
          </w:tcPr>
          <w:p w14:paraId="1F4A9E1D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bottom w:val="nil"/>
              <w:right w:val="single" w:color="auto" w:sz="6" w:space="0"/>
            </w:tcBorders>
          </w:tcPr>
          <w:p w14:paraId="0CA06FC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01EC72A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E9679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37721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A2056E3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doub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35B21257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2631B30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vMerge w:val="restart"/>
            <w:tcBorders>
              <w:top w:val="double" w:color="auto" w:sz="6" w:space="0"/>
              <w:left w:val="double" w:color="auto" w:sz="12" w:space="0"/>
              <w:right w:val="single" w:color="auto" w:sz="6" w:space="0"/>
            </w:tcBorders>
            <w:textDirection w:val="btLr"/>
            <w:vAlign w:val="center"/>
          </w:tcPr>
          <w:p w14:paraId="572F58A8">
            <w:pPr>
              <w:widowControl/>
              <w:ind w:left="113" w:right="-139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27 MART 2025</w:t>
            </w:r>
          </w:p>
        </w:tc>
        <w:tc>
          <w:tcPr>
            <w:tcW w:w="564" w:type="dxa"/>
            <w:vMerge w:val="restart"/>
            <w:tcBorders>
              <w:top w:val="double" w:color="auto" w:sz="6" w:space="0"/>
              <w:left w:val="nil"/>
              <w:right w:val="single" w:color="auto" w:sz="6" w:space="0"/>
            </w:tcBorders>
            <w:textDirection w:val="btLr"/>
            <w:vAlign w:val="center"/>
          </w:tcPr>
          <w:p w14:paraId="4E690E28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PERŞEMBE</w:t>
            </w:r>
          </w:p>
        </w:tc>
        <w:tc>
          <w:tcPr>
            <w:tcW w:w="910" w:type="dxa"/>
            <w:tcBorders>
              <w:top w:val="doub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F50E84D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09.30</w:t>
            </w:r>
          </w:p>
        </w:tc>
        <w:tc>
          <w:tcPr>
            <w:tcW w:w="2171" w:type="dxa"/>
            <w:tcBorders>
              <w:top w:val="nil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DECAEA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11CF94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Karar Kuramı</w:t>
            </w:r>
          </w:p>
          <w:p w14:paraId="5E23BB08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İ1,İ2,İ3,İ4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CAFE5F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558D3B8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B1439C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5BAD556D">
            <w:pPr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23B3208C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29F46E8E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19FE91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 xml:space="preserve">Analize Giriş II (A/B) </w:t>
            </w:r>
          </w:p>
          <w:p w14:paraId="7EEB6961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836AA79">
            <w:pPr>
              <w:widowControl/>
              <w:ind w:right="-165"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E4DC42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721C8F28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Sigorta İstatistiği ve Aktüerya</w:t>
            </w:r>
          </w:p>
          <w:p w14:paraId="6256A85D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4D06B20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11FA4451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491B9EE8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43AC0F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CA980D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8104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37324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 xml:space="preserve">Ekonometri </w:t>
            </w:r>
          </w:p>
          <w:p w14:paraId="0E67C256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5886F8E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0E0C23B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3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14E935D4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51C2B3B9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35759268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A7E5D3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b/>
                <w:bCs/>
                <w:color w:val="0000FF"/>
                <w:sz w:val="14"/>
                <w:szCs w:val="14"/>
                <w:lang w:val="tr-TR"/>
              </w:rPr>
              <w:t>AİİT II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CCB2B7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94EA939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25E2C7F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D06981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722" w:type="dxa"/>
            <w:vMerge w:val="continue"/>
            <w:tcBorders>
              <w:left w:val="double" w:color="auto" w:sz="12" w:space="0"/>
              <w:bottom w:val="nil"/>
              <w:right w:val="single" w:color="auto" w:sz="6" w:space="0"/>
            </w:tcBorders>
          </w:tcPr>
          <w:p w14:paraId="02C2539C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bottom w:val="nil"/>
              <w:right w:val="single" w:color="auto" w:sz="6" w:space="0"/>
            </w:tcBorders>
          </w:tcPr>
          <w:p w14:paraId="740E4962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32219E8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15.30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E48BA0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FEA854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Teknik İngilizce I (A/B)</w:t>
            </w:r>
          </w:p>
          <w:p w14:paraId="3714F209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3996212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29E35F4C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Veri Madenciliğine Giriş</w:t>
            </w:r>
          </w:p>
          <w:p w14:paraId="169A008A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10B9038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tcBorders>
              <w:left w:val="double" w:color="auto" w:sz="12" w:space="0"/>
              <w:bottom w:val="double" w:color="auto" w:sz="12" w:space="0"/>
              <w:right w:val="single" w:color="auto" w:sz="6" w:space="0"/>
            </w:tcBorders>
          </w:tcPr>
          <w:p w14:paraId="4105C47C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tcBorders>
              <w:left w:val="nil"/>
              <w:bottom w:val="double" w:color="auto" w:sz="12" w:space="0"/>
              <w:right w:val="single" w:color="auto" w:sz="6" w:space="0"/>
            </w:tcBorders>
          </w:tcPr>
          <w:p w14:paraId="154F94E1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double" w:color="auto" w:sz="12" w:space="0"/>
              <w:right w:val="nil"/>
            </w:tcBorders>
            <w:vAlign w:val="center"/>
          </w:tcPr>
          <w:p w14:paraId="290F2853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A7A60DA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Ekonomiye Giriş II</w:t>
            </w:r>
          </w:p>
          <w:p w14:paraId="458AAE8D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İ1,İ2,İ3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4572C1D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F444D0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14:paraId="0A4B95A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7B16F7E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vMerge w:val="restart"/>
            <w:tcBorders>
              <w:top w:val="double" w:color="auto" w:sz="6" w:space="0"/>
              <w:left w:val="double" w:color="auto" w:sz="12" w:space="0"/>
              <w:right w:val="single" w:color="auto" w:sz="6" w:space="0"/>
            </w:tcBorders>
            <w:textDirection w:val="btLr"/>
            <w:vAlign w:val="center"/>
          </w:tcPr>
          <w:p w14:paraId="06A4AFE3">
            <w:pPr>
              <w:widowControl/>
              <w:ind w:left="113" w:right="-139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28 MART 2025</w:t>
            </w:r>
          </w:p>
        </w:tc>
        <w:tc>
          <w:tcPr>
            <w:tcW w:w="564" w:type="dxa"/>
            <w:vMerge w:val="restart"/>
            <w:tcBorders>
              <w:top w:val="double" w:color="auto" w:sz="6" w:space="0"/>
              <w:left w:val="nil"/>
              <w:right w:val="single" w:color="auto" w:sz="6" w:space="0"/>
            </w:tcBorders>
            <w:textDirection w:val="btLr"/>
            <w:vAlign w:val="center"/>
          </w:tcPr>
          <w:p w14:paraId="0A0E0841">
            <w:pPr>
              <w:widowControl/>
              <w:ind w:left="113" w:right="113"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CUMA</w:t>
            </w:r>
          </w:p>
        </w:tc>
        <w:tc>
          <w:tcPr>
            <w:tcW w:w="910" w:type="dxa"/>
            <w:tcBorders>
              <w:top w:val="doub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6CCE07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09.00</w:t>
            </w:r>
          </w:p>
        </w:tc>
        <w:tc>
          <w:tcPr>
            <w:tcW w:w="2171" w:type="dxa"/>
            <w:tcBorders>
              <w:top w:val="nil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9A242E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E3DC0B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  <w:p w14:paraId="566D768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BD531B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nil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696B5577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 xml:space="preserve">Finansal Ekonomi </w:t>
            </w:r>
          </w:p>
          <w:p w14:paraId="4A1B5C6F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</w:tr>
      <w:tr w14:paraId="26C44F5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44866BD3">
            <w:pPr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0DC3CD51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41B0522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11.00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6CB6A8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16622D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Örnekleme II (A/B)</w:t>
            </w:r>
          </w:p>
          <w:p w14:paraId="5FC72F37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İ2,İ3,İ4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2BC878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0E4F755A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6EE1695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36BD0430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2C0572E4">
            <w:pPr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605BC634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13.00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207884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B5FABE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9F19EF2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12" w:space="0"/>
            </w:tcBorders>
            <w:shd w:val="clear" w:color="auto" w:fill="auto"/>
            <w:vAlign w:val="center"/>
          </w:tcPr>
          <w:p w14:paraId="0F1E9DE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4A68882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722" w:type="dxa"/>
            <w:vMerge w:val="continue"/>
            <w:tcBorders>
              <w:left w:val="double" w:color="auto" w:sz="12" w:space="0"/>
              <w:right w:val="single" w:color="auto" w:sz="6" w:space="0"/>
            </w:tcBorders>
          </w:tcPr>
          <w:p w14:paraId="5485FA58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right w:val="single" w:color="auto" w:sz="6" w:space="0"/>
            </w:tcBorders>
          </w:tcPr>
          <w:p w14:paraId="5DBBD5E3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 w14:paraId="743F830F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14.00</w:t>
            </w:r>
          </w:p>
        </w:tc>
        <w:tc>
          <w:tcPr>
            <w:tcW w:w="2171" w:type="dxa"/>
            <w:tcBorders>
              <w:top w:val="single" w:color="auto" w:sz="6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71F604D5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0E8C9FBE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45EFD943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Veri Analizi İ3/</w:t>
            </w:r>
            <w:r>
              <w:rPr>
                <w:sz w:val="14"/>
                <w:szCs w:val="14"/>
                <w:lang w:val="tr-TR"/>
              </w:rPr>
              <w:t xml:space="preserve"> </w:t>
            </w:r>
            <w:r>
              <w:rPr>
                <w:rFonts w:hint="default"/>
                <w:sz w:val="14"/>
                <w:szCs w:val="14"/>
                <w:lang w:val="tr-TR"/>
              </w:rPr>
              <w:t xml:space="preserve"> </w:t>
            </w:r>
          </w:p>
          <w:p w14:paraId="4B67E0F0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Hipotez Testleri İ4</w:t>
            </w:r>
            <w:r>
              <w:rPr>
                <w:rFonts w:hint="default"/>
                <w:b/>
                <w:bCs/>
                <w:sz w:val="14"/>
                <w:szCs w:val="14"/>
                <w:lang w:val="tr-TR"/>
              </w:rPr>
              <w:t xml:space="preserve"> </w:t>
            </w:r>
          </w:p>
        </w:tc>
        <w:tc>
          <w:tcPr>
            <w:tcW w:w="21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04DE0681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  <w:p w14:paraId="2D63D09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60FA774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2" w:hRule="atLeast"/>
        </w:trPr>
        <w:tc>
          <w:tcPr>
            <w:tcW w:w="722" w:type="dxa"/>
            <w:vMerge w:val="continue"/>
            <w:tcBorders>
              <w:left w:val="double" w:color="auto" w:sz="12" w:space="0"/>
              <w:bottom w:val="nil"/>
              <w:right w:val="single" w:color="auto" w:sz="6" w:space="0"/>
            </w:tcBorders>
          </w:tcPr>
          <w:p w14:paraId="5A100CB2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vMerge w:val="continue"/>
            <w:tcBorders>
              <w:left w:val="nil"/>
              <w:bottom w:val="nil"/>
              <w:right w:val="single" w:color="auto" w:sz="6" w:space="0"/>
            </w:tcBorders>
          </w:tcPr>
          <w:p w14:paraId="5A011B12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 w14:paraId="02344D40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15.30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A47EF7D">
            <w:pPr>
              <w:widowControl/>
              <w:jc w:val="center"/>
              <w:rPr>
                <w:rFonts w:hint="default"/>
                <w:sz w:val="14"/>
                <w:szCs w:val="14"/>
                <w:lang w:val="tr-TR"/>
              </w:rPr>
            </w:pPr>
            <w:bookmarkStart w:id="0" w:name="_GoBack"/>
            <w:bookmarkEnd w:id="0"/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53123DC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  <w:p w14:paraId="62E5D7A7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14:paraId="2C8F984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12" w:space="0"/>
            </w:tcBorders>
            <w:shd w:val="clear" w:color="auto" w:fill="auto"/>
            <w:vAlign w:val="center"/>
          </w:tcPr>
          <w:p w14:paraId="02A43FC3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</w:tr>
      <w:tr w14:paraId="3310AC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8" w:hRule="atLeast"/>
        </w:trPr>
        <w:tc>
          <w:tcPr>
            <w:tcW w:w="722" w:type="dxa"/>
            <w:tcBorders>
              <w:left w:val="double" w:color="auto" w:sz="12" w:space="0"/>
              <w:bottom w:val="double" w:color="auto" w:sz="12" w:space="0"/>
              <w:right w:val="single" w:color="auto" w:sz="6" w:space="0"/>
            </w:tcBorders>
          </w:tcPr>
          <w:p w14:paraId="476EC1F0">
            <w:pPr>
              <w:widowControl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564" w:type="dxa"/>
            <w:tcBorders>
              <w:left w:val="nil"/>
              <w:bottom w:val="double" w:color="auto" w:sz="12" w:space="0"/>
              <w:right w:val="single" w:color="auto" w:sz="6" w:space="0"/>
            </w:tcBorders>
          </w:tcPr>
          <w:p w14:paraId="35164F65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nil"/>
              <w:bottom w:val="double" w:color="auto" w:sz="12" w:space="0"/>
              <w:right w:val="nil"/>
            </w:tcBorders>
            <w:vAlign w:val="center"/>
          </w:tcPr>
          <w:p w14:paraId="02B53009">
            <w:pPr>
              <w:widowControl/>
              <w:jc w:val="center"/>
              <w:rPr>
                <w:b/>
                <w:bCs/>
                <w:sz w:val="14"/>
                <w:szCs w:val="14"/>
                <w:lang w:val="tr-TR"/>
              </w:rPr>
            </w:pPr>
            <w:r>
              <w:rPr>
                <w:b/>
                <w:bCs/>
                <w:sz w:val="14"/>
                <w:szCs w:val="14"/>
                <w:lang w:val="tr-TR"/>
              </w:rPr>
              <w:t>17.00</w:t>
            </w:r>
          </w:p>
        </w:tc>
        <w:tc>
          <w:tcPr>
            <w:tcW w:w="2171" w:type="dxa"/>
            <w:tcBorders>
              <w:top w:val="single" w:color="auto" w:sz="4" w:space="0"/>
              <w:left w:val="doub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3B5FB7B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570B8784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884EEF0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6" w:space="0"/>
              <w:bottom w:val="doub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14:paraId="5A4178F6">
            <w:pPr>
              <w:widowControl/>
              <w:jc w:val="center"/>
              <w:rPr>
                <w:sz w:val="14"/>
                <w:szCs w:val="14"/>
                <w:lang w:val="tr-TR"/>
              </w:rPr>
            </w:pPr>
            <w:r>
              <w:rPr>
                <w:sz w:val="14"/>
                <w:szCs w:val="14"/>
                <w:lang w:val="tr-TR"/>
              </w:rPr>
              <w:t>Zorunlu Seçmeli</w:t>
            </w:r>
          </w:p>
        </w:tc>
      </w:tr>
    </w:tbl>
    <w:p w14:paraId="4DA3B798">
      <w:pPr>
        <w:rPr>
          <w:sz w:val="18"/>
          <w:szCs w:val="18"/>
          <w:lang w:val="tr-TR"/>
        </w:rPr>
      </w:pPr>
    </w:p>
    <w:sectPr>
      <w:pgSz w:w="11906" w:h="16838"/>
      <w:pgMar w:top="284" w:right="707" w:bottom="1135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8E"/>
    <w:rsid w:val="00002D8E"/>
    <w:rsid w:val="00025526"/>
    <w:rsid w:val="00054071"/>
    <w:rsid w:val="00056E9A"/>
    <w:rsid w:val="00060115"/>
    <w:rsid w:val="000703B2"/>
    <w:rsid w:val="00092D4E"/>
    <w:rsid w:val="000C72DD"/>
    <w:rsid w:val="000D1C53"/>
    <w:rsid w:val="000F28C7"/>
    <w:rsid w:val="00133867"/>
    <w:rsid w:val="001634DB"/>
    <w:rsid w:val="00170AAE"/>
    <w:rsid w:val="001906B7"/>
    <w:rsid w:val="00195ADB"/>
    <w:rsid w:val="001A7655"/>
    <w:rsid w:val="001C5025"/>
    <w:rsid w:val="001E296A"/>
    <w:rsid w:val="001E3E7F"/>
    <w:rsid w:val="00212A54"/>
    <w:rsid w:val="0023091C"/>
    <w:rsid w:val="00254DDA"/>
    <w:rsid w:val="00295052"/>
    <w:rsid w:val="002A69F8"/>
    <w:rsid w:val="002C19D1"/>
    <w:rsid w:val="002D778F"/>
    <w:rsid w:val="002F12FC"/>
    <w:rsid w:val="002F15FA"/>
    <w:rsid w:val="003269A3"/>
    <w:rsid w:val="003349C9"/>
    <w:rsid w:val="003371EC"/>
    <w:rsid w:val="00347CD3"/>
    <w:rsid w:val="003544B0"/>
    <w:rsid w:val="003707F0"/>
    <w:rsid w:val="0038390F"/>
    <w:rsid w:val="003938F0"/>
    <w:rsid w:val="003E1766"/>
    <w:rsid w:val="00432992"/>
    <w:rsid w:val="00453B93"/>
    <w:rsid w:val="00463C69"/>
    <w:rsid w:val="00465AF6"/>
    <w:rsid w:val="0047273A"/>
    <w:rsid w:val="00474534"/>
    <w:rsid w:val="00485479"/>
    <w:rsid w:val="004A527F"/>
    <w:rsid w:val="004C31DA"/>
    <w:rsid w:val="004C5688"/>
    <w:rsid w:val="004D0D6A"/>
    <w:rsid w:val="00506215"/>
    <w:rsid w:val="00511A0B"/>
    <w:rsid w:val="00525BB0"/>
    <w:rsid w:val="00592734"/>
    <w:rsid w:val="005A461C"/>
    <w:rsid w:val="005D05C3"/>
    <w:rsid w:val="005D0BBF"/>
    <w:rsid w:val="005F239A"/>
    <w:rsid w:val="00624019"/>
    <w:rsid w:val="00653737"/>
    <w:rsid w:val="006A60EC"/>
    <w:rsid w:val="006F60ED"/>
    <w:rsid w:val="007341B0"/>
    <w:rsid w:val="007433D3"/>
    <w:rsid w:val="00757E2A"/>
    <w:rsid w:val="00772E01"/>
    <w:rsid w:val="00786A47"/>
    <w:rsid w:val="007B5879"/>
    <w:rsid w:val="007E5CDE"/>
    <w:rsid w:val="007E6605"/>
    <w:rsid w:val="00820606"/>
    <w:rsid w:val="00820B6B"/>
    <w:rsid w:val="0082632B"/>
    <w:rsid w:val="00826726"/>
    <w:rsid w:val="00831580"/>
    <w:rsid w:val="0085281C"/>
    <w:rsid w:val="00857413"/>
    <w:rsid w:val="00863173"/>
    <w:rsid w:val="00863BE4"/>
    <w:rsid w:val="0087105F"/>
    <w:rsid w:val="008A5C54"/>
    <w:rsid w:val="008B52A9"/>
    <w:rsid w:val="008C31E2"/>
    <w:rsid w:val="008D0C36"/>
    <w:rsid w:val="00904989"/>
    <w:rsid w:val="0091578B"/>
    <w:rsid w:val="0091611A"/>
    <w:rsid w:val="00931BDC"/>
    <w:rsid w:val="00940608"/>
    <w:rsid w:val="00944C80"/>
    <w:rsid w:val="0096597F"/>
    <w:rsid w:val="0098067E"/>
    <w:rsid w:val="00982A26"/>
    <w:rsid w:val="009919D3"/>
    <w:rsid w:val="00992ACD"/>
    <w:rsid w:val="009D4C10"/>
    <w:rsid w:val="009D5DF8"/>
    <w:rsid w:val="009D6035"/>
    <w:rsid w:val="00A06912"/>
    <w:rsid w:val="00A15039"/>
    <w:rsid w:val="00A2377D"/>
    <w:rsid w:val="00A23A2C"/>
    <w:rsid w:val="00A312B6"/>
    <w:rsid w:val="00A43A8F"/>
    <w:rsid w:val="00A8012F"/>
    <w:rsid w:val="00A81BB8"/>
    <w:rsid w:val="00A837BB"/>
    <w:rsid w:val="00A87014"/>
    <w:rsid w:val="00AB093C"/>
    <w:rsid w:val="00AB1F59"/>
    <w:rsid w:val="00AC250E"/>
    <w:rsid w:val="00AC41B9"/>
    <w:rsid w:val="00AE2A80"/>
    <w:rsid w:val="00AE653B"/>
    <w:rsid w:val="00B1317B"/>
    <w:rsid w:val="00B14772"/>
    <w:rsid w:val="00B32244"/>
    <w:rsid w:val="00B36E1E"/>
    <w:rsid w:val="00B425C6"/>
    <w:rsid w:val="00B501B0"/>
    <w:rsid w:val="00B6094D"/>
    <w:rsid w:val="00B70D43"/>
    <w:rsid w:val="00B8139C"/>
    <w:rsid w:val="00BA27E2"/>
    <w:rsid w:val="00BA7DA3"/>
    <w:rsid w:val="00BB4FF8"/>
    <w:rsid w:val="00BB7A72"/>
    <w:rsid w:val="00BC2E42"/>
    <w:rsid w:val="00C14257"/>
    <w:rsid w:val="00C33126"/>
    <w:rsid w:val="00C3484B"/>
    <w:rsid w:val="00CF15D0"/>
    <w:rsid w:val="00CF5955"/>
    <w:rsid w:val="00CF5BC6"/>
    <w:rsid w:val="00D04570"/>
    <w:rsid w:val="00D201F2"/>
    <w:rsid w:val="00D26F0F"/>
    <w:rsid w:val="00D36C0E"/>
    <w:rsid w:val="00D57938"/>
    <w:rsid w:val="00DB4BE9"/>
    <w:rsid w:val="00DC0397"/>
    <w:rsid w:val="00DD6476"/>
    <w:rsid w:val="00E03889"/>
    <w:rsid w:val="00E0665B"/>
    <w:rsid w:val="00E118CA"/>
    <w:rsid w:val="00E14C31"/>
    <w:rsid w:val="00E20513"/>
    <w:rsid w:val="00E3276B"/>
    <w:rsid w:val="00E37F6C"/>
    <w:rsid w:val="00E51352"/>
    <w:rsid w:val="00E54AA4"/>
    <w:rsid w:val="00E638CF"/>
    <w:rsid w:val="00E83F47"/>
    <w:rsid w:val="00E940B9"/>
    <w:rsid w:val="00EB32F0"/>
    <w:rsid w:val="00EF0279"/>
    <w:rsid w:val="00F44149"/>
    <w:rsid w:val="00F70E36"/>
    <w:rsid w:val="00F718B2"/>
    <w:rsid w:val="00F90673"/>
    <w:rsid w:val="00F95D19"/>
    <w:rsid w:val="00F97433"/>
    <w:rsid w:val="00FA0EF4"/>
    <w:rsid w:val="00FC1D79"/>
    <w:rsid w:val="00FC5AD7"/>
    <w:rsid w:val="00FD5FE9"/>
    <w:rsid w:val="00FD681E"/>
    <w:rsid w:val="0E3015D7"/>
    <w:rsid w:val="131F00EB"/>
    <w:rsid w:val="15E0278A"/>
    <w:rsid w:val="16D677E3"/>
    <w:rsid w:val="16E216C0"/>
    <w:rsid w:val="174A6C5D"/>
    <w:rsid w:val="1C1C747C"/>
    <w:rsid w:val="1E4E6744"/>
    <w:rsid w:val="1FF92002"/>
    <w:rsid w:val="20493086"/>
    <w:rsid w:val="205C42A5"/>
    <w:rsid w:val="250946BA"/>
    <w:rsid w:val="27F022FE"/>
    <w:rsid w:val="2C6D1897"/>
    <w:rsid w:val="329A7A51"/>
    <w:rsid w:val="33B82EE9"/>
    <w:rsid w:val="383C7DCF"/>
    <w:rsid w:val="41C535E1"/>
    <w:rsid w:val="420B7F25"/>
    <w:rsid w:val="450132B3"/>
    <w:rsid w:val="46731B79"/>
    <w:rsid w:val="49092EE1"/>
    <w:rsid w:val="4B1038E0"/>
    <w:rsid w:val="4BE72014"/>
    <w:rsid w:val="503F3AE6"/>
    <w:rsid w:val="50484B47"/>
    <w:rsid w:val="573E2F05"/>
    <w:rsid w:val="594C028D"/>
    <w:rsid w:val="5D1928CC"/>
    <w:rsid w:val="60160C30"/>
    <w:rsid w:val="627A5E9C"/>
    <w:rsid w:val="69CC0926"/>
    <w:rsid w:val="6F1A4757"/>
    <w:rsid w:val="6F647735"/>
    <w:rsid w:val="759252EF"/>
    <w:rsid w:val="7AC23973"/>
    <w:rsid w:val="7FE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lang w:val="en-AU" w:eastAsia="tr-TR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widowControl/>
      <w:jc w:val="center"/>
      <w:outlineLvl w:val="1"/>
    </w:pPr>
    <w:rPr>
      <w:rFonts w:ascii="Arial" w:hAnsi="Arial" w:cs="Arial"/>
      <w:b/>
      <w:bCs/>
      <w:sz w:val="16"/>
      <w:szCs w:val="16"/>
      <w:lang w:val="tr-T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Segoe UI" w:hAnsi="Segoe UI"/>
      <w:sz w:val="18"/>
      <w:szCs w:val="18"/>
    </w:rPr>
  </w:style>
  <w:style w:type="paragraph" w:styleId="6">
    <w:name w:val="Body Text"/>
    <w:basedOn w:val="1"/>
    <w:link w:val="12"/>
    <w:qFormat/>
    <w:uiPriority w:val="99"/>
    <w:pPr>
      <w:widowControl/>
    </w:pPr>
    <w:rPr>
      <w:b/>
      <w:bCs/>
      <w:sz w:val="16"/>
      <w:szCs w:val="16"/>
      <w:lang w:val="tr-TR"/>
    </w:rPr>
  </w:style>
  <w:style w:type="paragraph" w:styleId="7">
    <w:name w:val="Body Text Indent 3"/>
    <w:basedOn w:val="1"/>
    <w:link w:val="14"/>
    <w:qFormat/>
    <w:uiPriority w:val="99"/>
    <w:pPr>
      <w:spacing w:after="120"/>
      <w:ind w:left="283"/>
    </w:pPr>
    <w:rPr>
      <w:sz w:val="16"/>
      <w:szCs w:val="16"/>
    </w:rPr>
  </w:style>
  <w:style w:type="paragraph" w:styleId="8">
    <w:name w:val="header"/>
    <w:basedOn w:val="1"/>
    <w:link w:val="15"/>
    <w:qFormat/>
    <w:uiPriority w:val="99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2"/>
      <w:lang w:val="tr-TR"/>
    </w:rPr>
  </w:style>
  <w:style w:type="character" w:styleId="9">
    <w:name w:val="Hyperlink"/>
    <w:basedOn w:val="3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3"/>
    <w:link w:val="2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12">
    <w:name w:val="Body Text Char"/>
    <w:basedOn w:val="3"/>
    <w:link w:val="6"/>
    <w:semiHidden/>
    <w:qFormat/>
    <w:locked/>
    <w:uiPriority w:val="99"/>
    <w:rPr>
      <w:rFonts w:cs="Times New Roman"/>
      <w:sz w:val="20"/>
      <w:szCs w:val="20"/>
      <w:lang w:val="en-AU"/>
    </w:rPr>
  </w:style>
  <w:style w:type="character" w:customStyle="1" w:styleId="13">
    <w:name w:val="Balloon Text Char"/>
    <w:basedOn w:val="3"/>
    <w:link w:val="5"/>
    <w:semiHidden/>
    <w:qFormat/>
    <w:locked/>
    <w:uiPriority w:val="99"/>
    <w:rPr>
      <w:rFonts w:ascii="Segoe UI" w:hAnsi="Segoe UI" w:cs="Times New Roman"/>
      <w:sz w:val="18"/>
      <w:lang w:val="en-AU"/>
    </w:rPr>
  </w:style>
  <w:style w:type="character" w:customStyle="1" w:styleId="14">
    <w:name w:val="Body Text Indent 3 Char"/>
    <w:basedOn w:val="3"/>
    <w:link w:val="7"/>
    <w:qFormat/>
    <w:locked/>
    <w:uiPriority w:val="99"/>
    <w:rPr>
      <w:rFonts w:cs="Times New Roman"/>
      <w:sz w:val="16"/>
      <w:lang w:val="en-AU"/>
    </w:rPr>
  </w:style>
  <w:style w:type="character" w:customStyle="1" w:styleId="15">
    <w:name w:val="Header Char"/>
    <w:basedOn w:val="3"/>
    <w:link w:val="8"/>
    <w:qFormat/>
    <w:locked/>
    <w:uiPriority w:val="99"/>
    <w:rPr>
      <w:rFonts w:ascii="Arial" w:hAnsi="Arial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OGU</Company>
  <Pages>1</Pages>
  <Words>222</Words>
  <Characters>1266</Characters>
  <Lines>10</Lines>
  <Paragraphs>2</Paragraphs>
  <TotalTime>50</TotalTime>
  <ScaleCrop>false</ScaleCrop>
  <LinksUpToDate>false</LinksUpToDate>
  <CharactersWithSpaces>1486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2024-03-15T23:04:00Z</dcterms:created>
  <dc:creator>Gulten Tamsu</dc:creator>
  <cp:lastModifiedBy>PC</cp:lastModifiedBy>
  <cp:lastPrinted>2024-03-17T17:32:00Z</cp:lastPrinted>
  <dcterms:modified xsi:type="dcterms:W3CDTF">2025-03-24T10:41:59Z</dcterms:modified>
  <dc:title>ESKİŞEHİR OSMANGAZİ ÜNİVERSİTESİ FEN EDEBİYAT FAKÜLTESİ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20E135019A84462098B95A3F18DE2C26_12</vt:lpwstr>
  </property>
</Properties>
</file>