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2D" w:rsidRDefault="00B7752D" w:rsidP="00B7752D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</w:pPr>
      <w:r w:rsidRPr="00DB7A0D">
        <w:rPr>
          <w:rStyle w:val="Gl"/>
          <w:rFonts w:ascii="Arial" w:hAnsi="Arial" w:cs="Arial"/>
          <w:color w:val="444444"/>
          <w:szCs w:val="20"/>
          <w:bdr w:val="none" w:sz="0" w:space="0" w:color="auto" w:frame="1"/>
        </w:rPr>
        <w:t>Lisans Öğrencileri için Bölüm Memnuniyet Anketi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672"/>
        <w:gridCol w:w="351"/>
        <w:gridCol w:w="351"/>
        <w:gridCol w:w="352"/>
        <w:gridCol w:w="352"/>
        <w:gridCol w:w="428"/>
        <w:gridCol w:w="236"/>
        <w:gridCol w:w="407"/>
        <w:gridCol w:w="352"/>
        <w:gridCol w:w="352"/>
        <w:gridCol w:w="352"/>
        <w:gridCol w:w="421"/>
      </w:tblGrid>
      <w:tr w:rsidR="00B7752D" w:rsidRPr="00DD2324" w:rsidTr="001C3CE0">
        <w:trPr>
          <w:jc w:val="center"/>
        </w:trPr>
        <w:tc>
          <w:tcPr>
            <w:tcW w:w="2822" w:type="pct"/>
            <w:gridSpan w:val="2"/>
            <w:shd w:val="clear" w:color="auto" w:fill="FFFFFF" w:themeFill="background1"/>
            <w:vAlign w:val="center"/>
          </w:tcPr>
          <w:p w:rsidR="00B7752D" w:rsidRPr="004F2442" w:rsidRDefault="00B7752D" w:rsidP="001C3CE0">
            <w:pPr>
              <w:rPr>
                <w:sz w:val="22"/>
                <w:szCs w:val="22"/>
              </w:rPr>
            </w:pPr>
            <w:r w:rsidRPr="008A0BD6">
              <w:t>Lisans Öğrencileri Kazanımlar Anket Formu</w:t>
            </w:r>
          </w:p>
        </w:tc>
        <w:tc>
          <w:tcPr>
            <w:tcW w:w="1022" w:type="pct"/>
            <w:gridSpan w:val="5"/>
            <w:shd w:val="clear" w:color="auto" w:fill="FFFFFF" w:themeFill="background1"/>
            <w:vAlign w:val="center"/>
          </w:tcPr>
          <w:p w:rsidR="00B7752D" w:rsidRDefault="00B7752D" w:rsidP="001C3CE0">
            <w:pPr>
              <w:jc w:val="left"/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1"/>
            </w:r>
            <w:r w:rsidRPr="004456DC">
              <w:rPr>
                <w:color w:val="000000"/>
                <w:sz w:val="16"/>
                <w:szCs w:val="16"/>
              </w:rPr>
              <w:t xml:space="preserve"> Kesinlikle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7752D" w:rsidRPr="004456DC" w:rsidRDefault="00B7752D" w:rsidP="001C3CE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4456DC">
              <w:rPr>
                <w:color w:val="000000"/>
                <w:sz w:val="16"/>
                <w:szCs w:val="16"/>
              </w:rPr>
              <w:t>Kazan</w:t>
            </w:r>
            <w:r>
              <w:rPr>
                <w:color w:val="000000"/>
                <w:sz w:val="16"/>
                <w:szCs w:val="16"/>
              </w:rPr>
              <w:t>ma</w:t>
            </w:r>
            <w:r w:rsidRPr="004456DC">
              <w:rPr>
                <w:color w:val="000000"/>
                <w:sz w:val="16"/>
                <w:szCs w:val="16"/>
              </w:rPr>
              <w:t xml:space="preserve">dım </w:t>
            </w:r>
          </w:p>
          <w:p w:rsidR="00B7752D" w:rsidRPr="004456DC" w:rsidRDefault="00B7752D" w:rsidP="001C3CE0">
            <w:pPr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2"/>
            </w:r>
            <w:r w:rsidRPr="004456DC">
              <w:rPr>
                <w:color w:val="000000"/>
                <w:sz w:val="16"/>
                <w:szCs w:val="16"/>
              </w:rPr>
              <w:t xml:space="preserve"> Kazanmadım  </w:t>
            </w:r>
          </w:p>
          <w:p w:rsidR="00B7752D" w:rsidRPr="004456DC" w:rsidRDefault="00B7752D" w:rsidP="001C3CE0">
            <w:pPr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3"/>
            </w:r>
            <w:r w:rsidRPr="004456DC">
              <w:rPr>
                <w:color w:val="000000"/>
                <w:sz w:val="16"/>
                <w:szCs w:val="16"/>
              </w:rPr>
              <w:t xml:space="preserve"> Kısmen Kazandım  </w:t>
            </w:r>
          </w:p>
          <w:p w:rsidR="00B7752D" w:rsidRPr="004456DC" w:rsidRDefault="00B7752D" w:rsidP="001C3CE0">
            <w:pPr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4"/>
            </w:r>
            <w:r w:rsidRPr="004456DC">
              <w:rPr>
                <w:color w:val="000000"/>
                <w:sz w:val="16"/>
                <w:szCs w:val="16"/>
              </w:rPr>
              <w:t xml:space="preserve"> Kazanmadım </w:t>
            </w:r>
          </w:p>
          <w:p w:rsidR="00B7752D" w:rsidRPr="00BF392F" w:rsidRDefault="00B7752D" w:rsidP="001C3CE0">
            <w:pPr>
              <w:rPr>
                <w:color w:val="000000"/>
                <w:sz w:val="20"/>
                <w:szCs w:val="20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5"/>
            </w:r>
            <w:r w:rsidRPr="004456DC">
              <w:rPr>
                <w:color w:val="000000"/>
                <w:sz w:val="16"/>
                <w:szCs w:val="16"/>
              </w:rPr>
              <w:t xml:space="preserve"> Kesinlikle Kazandım</w:t>
            </w:r>
          </w:p>
        </w:tc>
        <w:tc>
          <w:tcPr>
            <w:tcW w:w="107" w:type="pct"/>
            <w:vMerge w:val="restart"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1048" w:type="pct"/>
            <w:gridSpan w:val="5"/>
            <w:shd w:val="clear" w:color="auto" w:fill="FFFFFF" w:themeFill="background1"/>
            <w:vAlign w:val="center"/>
          </w:tcPr>
          <w:p w:rsidR="00B7752D" w:rsidRDefault="00B7752D" w:rsidP="001C3CE0">
            <w:pPr>
              <w:shd w:val="clear" w:color="auto" w:fill="FFFFFF" w:themeFill="background1"/>
              <w:jc w:val="left"/>
              <w:rPr>
                <w:color w:val="000000"/>
                <w:sz w:val="14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1"/>
            </w:r>
            <w:r w:rsidRPr="004456DC">
              <w:rPr>
                <w:color w:val="000000"/>
                <w:sz w:val="16"/>
                <w:szCs w:val="16"/>
              </w:rPr>
              <w:t xml:space="preserve"> </w:t>
            </w:r>
            <w:r w:rsidRPr="00462774">
              <w:rPr>
                <w:color w:val="000000"/>
                <w:sz w:val="14"/>
                <w:szCs w:val="16"/>
              </w:rPr>
              <w:t xml:space="preserve">Kesinlikle </w:t>
            </w:r>
          </w:p>
          <w:p w:rsidR="00B7752D" w:rsidRPr="004456DC" w:rsidRDefault="00B7752D" w:rsidP="001C3CE0">
            <w:pPr>
              <w:shd w:val="clear" w:color="auto" w:fill="FFFFFF" w:themeFill="background1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    </w:t>
            </w:r>
            <w:r w:rsidRPr="00462774">
              <w:rPr>
                <w:color w:val="000000"/>
                <w:sz w:val="14"/>
                <w:szCs w:val="16"/>
              </w:rPr>
              <w:t xml:space="preserve">Kullanmayacağım  </w:t>
            </w:r>
          </w:p>
          <w:p w:rsidR="00B7752D" w:rsidRPr="004456DC" w:rsidRDefault="00B7752D" w:rsidP="001C3CE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2"/>
            </w:r>
            <w:r w:rsidRPr="004456DC">
              <w:rPr>
                <w:color w:val="000000"/>
                <w:sz w:val="16"/>
                <w:szCs w:val="16"/>
              </w:rPr>
              <w:t xml:space="preserve"> Kullanmayacağım</w:t>
            </w:r>
          </w:p>
          <w:p w:rsidR="00B7752D" w:rsidRPr="004456DC" w:rsidRDefault="00B7752D" w:rsidP="001C3CE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3"/>
            </w:r>
            <w:r w:rsidRPr="004456DC">
              <w:rPr>
                <w:color w:val="000000"/>
                <w:sz w:val="16"/>
                <w:szCs w:val="16"/>
              </w:rPr>
              <w:t xml:space="preserve"> Kısmen Kullanacağım  </w:t>
            </w:r>
          </w:p>
          <w:p w:rsidR="00B7752D" w:rsidRPr="004456DC" w:rsidRDefault="00B7752D" w:rsidP="001C3CE0">
            <w:pPr>
              <w:shd w:val="clear" w:color="auto" w:fill="FFFFFF" w:themeFill="background1"/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4"/>
            </w:r>
            <w:r w:rsidRPr="004456DC">
              <w:rPr>
                <w:color w:val="000000"/>
                <w:sz w:val="16"/>
                <w:szCs w:val="16"/>
              </w:rPr>
              <w:t xml:space="preserve"> Kullanacağım </w:t>
            </w:r>
          </w:p>
          <w:p w:rsidR="00B7752D" w:rsidRDefault="00B7752D" w:rsidP="001C3CE0">
            <w:pPr>
              <w:jc w:val="left"/>
              <w:rPr>
                <w:color w:val="000000"/>
                <w:sz w:val="16"/>
                <w:szCs w:val="16"/>
              </w:rPr>
            </w:pPr>
            <w:r w:rsidRPr="004456DC">
              <w:rPr>
                <w:color w:val="000000"/>
                <w:sz w:val="16"/>
                <w:szCs w:val="16"/>
              </w:rPr>
              <w:sym w:font="Wingdings" w:char="F085"/>
            </w:r>
            <w:r w:rsidRPr="004456DC">
              <w:rPr>
                <w:color w:val="000000"/>
                <w:sz w:val="16"/>
                <w:szCs w:val="16"/>
              </w:rPr>
              <w:t xml:space="preserve"> Kesinlikle </w:t>
            </w:r>
          </w:p>
          <w:p w:rsidR="00B7752D" w:rsidRPr="004456DC" w:rsidRDefault="00B7752D" w:rsidP="001C3CE0">
            <w:pPr>
              <w:jc w:val="lef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4456DC">
              <w:rPr>
                <w:color w:val="000000"/>
                <w:sz w:val="16"/>
                <w:szCs w:val="16"/>
              </w:rPr>
              <w:t>Kullanacağım</w:t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Pr="004F2442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İstatistiksel kaynaklarla desteklenen ileri düzeydeki kuramsal bilgilerde farkındalık.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Pr="004F2442" w:rsidRDefault="00B7752D" w:rsidP="001C3CE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İstatistiksel kaynaklarla desteklenen ileri düzeydeki uygulamalı bilgilerde farkındalık.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Pr="004F2442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 alanında edindiği ileri düzeydeki kuramsal bilgileri kullanabilme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Pr="004F2442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 alanında edindiği ileri düzeydeki uygulamalı bilgileri kullanabilme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Pr="004F2442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Verileri derleme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Uygulanacak doğru tekniği seçerek analiz etme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Pr="000710D9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Yorumlama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Saha uygulamalarında bireysel ve ekip üyesi olarak sorumluluk alma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Saha uygulamalarında bireysel ve ekip üyesi olarak karar verme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gelişimine yönelik proje ve etkinlikleri planlama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Mesleki gelişimine yönelik proje ve etkinlikleri yönetebilme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Disiplinler arası çalışmalarda İstatistik Biliminin önemi hakkında farkındalık.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Disiplinler arası çalışmalarda İstatistik Biliminin toplumsal boyutlardaki etkisi hakkında farkındalık.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 alanı ile ilgili konularda, ilgili kişi ve kurumları bilgilendirme ve düşüncelerini yazılı ve sözlü olarak aktarabilme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Alanında karşılaştığı sorunlara ilişkin çözüm önerilerini nicel ve nitel verilerle destekleyerek, uzman olan ve olmayan kişilerle paylaşabilme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yabancı dilini kullanarak alanındaki bilgileri izleyebilme ve meslektaşları ile iletişim kurabilme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 alanının gerektirdiği düzeyde bilgisayar yazılımı ve istatistiksel paket program kullanabilme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İstatistiksel verilerin toplanması, yorumlanması, yayımlanması aşamalarında toplumsal bilimsel ve etik değerler hakkında farkındalık.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  <w:tr w:rsidR="00B7752D" w:rsidRPr="00DD2324" w:rsidTr="001C3CE0">
        <w:trPr>
          <w:jc w:val="center"/>
        </w:trPr>
        <w:tc>
          <w:tcPr>
            <w:tcW w:w="243" w:type="pct"/>
            <w:shd w:val="clear" w:color="auto" w:fill="C0C0C0"/>
            <w:vAlign w:val="center"/>
          </w:tcPr>
          <w:p w:rsidR="00B7752D" w:rsidRDefault="00B7752D" w:rsidP="00B7752D">
            <w:pPr>
              <w:pStyle w:val="ListeParagraf"/>
              <w:numPr>
                <w:ilvl w:val="0"/>
                <w:numId w:val="1"/>
              </w:numPr>
              <w:ind w:left="167" w:hanging="142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pct"/>
          </w:tcPr>
          <w:p w:rsidR="00B7752D" w:rsidRDefault="00B7752D" w:rsidP="001C3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yönetimi ve süreçleri ile ilgili bilgi birikimini uygulayabilme becerisi.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8" w:type="pct"/>
            <w:shd w:val="clear" w:color="auto" w:fill="E7E6E6" w:themeFill="background2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  <w:tc>
          <w:tcPr>
            <w:tcW w:w="107" w:type="pct"/>
            <w:vMerge/>
            <w:shd w:val="clear" w:color="auto" w:fill="FFFFFF" w:themeFill="background1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</w:p>
        </w:tc>
        <w:tc>
          <w:tcPr>
            <w:tcW w:w="226" w:type="pct"/>
            <w:shd w:val="clear" w:color="auto" w:fill="D9D9D9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color w:val="000000"/>
                <w:lang w:val="en-GB"/>
              </w:rPr>
            </w:pPr>
            <w:r w:rsidRPr="00DD2324">
              <w:rPr>
                <w:rFonts w:eastAsia="MS Mincho"/>
                <w:color w:val="000000"/>
              </w:rPr>
              <w:sym w:font="Wingdings" w:char="F081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2"/>
            </w:r>
          </w:p>
        </w:tc>
        <w:tc>
          <w:tcPr>
            <w:tcW w:w="196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3"/>
            </w:r>
          </w:p>
        </w:tc>
        <w:tc>
          <w:tcPr>
            <w:tcW w:w="196" w:type="pct"/>
            <w:shd w:val="clear" w:color="auto" w:fill="C0C0C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4"/>
            </w:r>
          </w:p>
        </w:tc>
        <w:tc>
          <w:tcPr>
            <w:tcW w:w="234" w:type="pct"/>
            <w:shd w:val="clear" w:color="auto" w:fill="E0E0E0"/>
            <w:vAlign w:val="center"/>
          </w:tcPr>
          <w:p w:rsidR="00B7752D" w:rsidRPr="00DD2324" w:rsidRDefault="00B7752D" w:rsidP="001C3CE0">
            <w:pPr>
              <w:spacing w:before="100" w:beforeAutospacing="1" w:after="100" w:afterAutospacing="1"/>
              <w:jc w:val="center"/>
              <w:rPr>
                <w:rFonts w:eastAsia="MS Mincho"/>
                <w:color w:val="000000"/>
              </w:rPr>
            </w:pPr>
            <w:r w:rsidRPr="00DD2324">
              <w:rPr>
                <w:rFonts w:eastAsia="MS Mincho"/>
                <w:color w:val="000000"/>
              </w:rPr>
              <w:sym w:font="Wingdings" w:char="F085"/>
            </w:r>
          </w:p>
        </w:tc>
      </w:tr>
    </w:tbl>
    <w:p w:rsidR="00B7752D" w:rsidRPr="00DB7A0D" w:rsidRDefault="00B7752D" w:rsidP="00B7752D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color w:val="444444"/>
          <w:szCs w:val="20"/>
        </w:rPr>
      </w:pPr>
    </w:p>
    <w:p w:rsidR="00523685" w:rsidRDefault="00523685">
      <w:bookmarkStart w:id="0" w:name="_GoBack"/>
      <w:bookmarkEnd w:id="0"/>
    </w:p>
    <w:sectPr w:rsidR="0052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38C2"/>
    <w:multiLevelType w:val="hybridMultilevel"/>
    <w:tmpl w:val="BFB620DA"/>
    <w:lvl w:ilvl="0" w:tplc="3950FA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D"/>
    <w:rsid w:val="00523685"/>
    <w:rsid w:val="00B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CB77-636E-4FAD-B4B9-6D41984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7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B7752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7752D"/>
    <w:rPr>
      <w:b/>
      <w:bCs/>
    </w:rPr>
  </w:style>
  <w:style w:type="paragraph" w:styleId="NormalWeb">
    <w:name w:val="Normal (Web)"/>
    <w:basedOn w:val="Normal"/>
    <w:uiPriority w:val="99"/>
    <w:unhideWhenUsed/>
    <w:rsid w:val="00B7752D"/>
    <w:pPr>
      <w:spacing w:after="1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1</cp:revision>
  <dcterms:created xsi:type="dcterms:W3CDTF">2018-11-02T10:46:00Z</dcterms:created>
  <dcterms:modified xsi:type="dcterms:W3CDTF">2018-11-02T10:47:00Z</dcterms:modified>
</cp:coreProperties>
</file>